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56932" w:rsidRDefault="00C56932">
      <w:pPr>
        <w:pStyle w:val="BodyText"/>
        <w:spacing w:before="8"/>
        <w:ind w:left="0"/>
        <w:rPr>
          <w:rFonts w:ascii="Times New Roman"/>
          <w:i w:val="0"/>
          <w:sz w:val="14"/>
        </w:rPr>
      </w:pPr>
    </w:p>
    <w:p w14:paraId="0A37501D" w14:textId="77777777" w:rsidR="00C56932" w:rsidRDefault="00000000">
      <w:pPr>
        <w:pStyle w:val="BodyText"/>
        <w:ind w:left="2300"/>
        <w:rPr>
          <w:rFonts w:ascii="Times New Roman"/>
          <w:i w:val="0"/>
          <w:sz w:val="20"/>
        </w:rPr>
      </w:pPr>
      <w:r>
        <w:rPr>
          <w:rFonts w:ascii="Times New Roman"/>
          <w:i w:val="0"/>
          <w:noProof/>
          <w:sz w:val="20"/>
        </w:rPr>
        <w:drawing>
          <wp:inline distT="0" distB="0" distL="0" distR="0" wp14:anchorId="61EE7B2D" wp14:editId="07777777">
            <wp:extent cx="3068109" cy="836104"/>
            <wp:effectExtent l="0" t="0" r="0" b="0"/>
            <wp:docPr id="1" name="image1.jpeg" descr="A picture containing 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068109" cy="836104"/>
                    </a:xfrm>
                    <a:prstGeom prst="rect">
                      <a:avLst/>
                    </a:prstGeom>
                  </pic:spPr>
                </pic:pic>
              </a:graphicData>
            </a:graphic>
          </wp:inline>
        </w:drawing>
      </w:r>
    </w:p>
    <w:p w14:paraId="5DAB6C7B" w14:textId="77777777" w:rsidR="00C56932" w:rsidRDefault="00C56932">
      <w:pPr>
        <w:pStyle w:val="BodyText"/>
        <w:spacing w:before="6"/>
        <w:ind w:left="0"/>
        <w:rPr>
          <w:rFonts w:ascii="Times New Roman"/>
          <w:i w:val="0"/>
          <w:sz w:val="19"/>
        </w:rPr>
      </w:pPr>
    </w:p>
    <w:p w14:paraId="643611A1" w14:textId="77777777" w:rsidR="00C56932" w:rsidRDefault="00000000">
      <w:pPr>
        <w:pStyle w:val="BodyText"/>
        <w:spacing w:before="56"/>
        <w:ind w:left="100"/>
      </w:pPr>
      <w:r>
        <w:t>Jenerations</w:t>
      </w:r>
      <w:r>
        <w:rPr>
          <w:spacing w:val="-6"/>
        </w:rPr>
        <w:t xml:space="preserve"> </w:t>
      </w:r>
      <w:r>
        <w:t>Health</w:t>
      </w:r>
      <w:r>
        <w:rPr>
          <w:spacing w:val="-6"/>
        </w:rPr>
        <w:t xml:space="preserve"> </w:t>
      </w:r>
      <w:r>
        <w:t>Education</w:t>
      </w:r>
      <w:r>
        <w:rPr>
          <w:spacing w:val="-5"/>
        </w:rPr>
        <w:t xml:space="preserve"> </w:t>
      </w:r>
      <w:r>
        <w:t>is</w:t>
      </w:r>
      <w:r>
        <w:rPr>
          <w:spacing w:val="-2"/>
        </w:rPr>
        <w:t xml:space="preserve"> </w:t>
      </w:r>
      <w:r>
        <w:t>approved</w:t>
      </w:r>
      <w:r>
        <w:rPr>
          <w:spacing w:val="-4"/>
        </w:rPr>
        <w:t xml:space="preserve"> </w:t>
      </w:r>
      <w:r>
        <w:t>by</w:t>
      </w:r>
      <w:r>
        <w:rPr>
          <w:spacing w:val="-7"/>
        </w:rPr>
        <w:t xml:space="preserve"> </w:t>
      </w:r>
      <w:r>
        <w:t>the</w:t>
      </w:r>
      <w:r>
        <w:rPr>
          <w:spacing w:val="-3"/>
        </w:rPr>
        <w:t xml:space="preserve"> </w:t>
      </w:r>
      <w:r>
        <w:t>following</w:t>
      </w:r>
      <w:r>
        <w:rPr>
          <w:spacing w:val="-5"/>
        </w:rPr>
        <w:t xml:space="preserve"> </w:t>
      </w:r>
      <w:r>
        <w:rPr>
          <w:spacing w:val="-2"/>
        </w:rPr>
        <w:t>organizations:</w:t>
      </w:r>
    </w:p>
    <w:p w14:paraId="02EB378F" w14:textId="77777777" w:rsidR="00C56932" w:rsidRDefault="00C56932">
      <w:pPr>
        <w:pStyle w:val="BodyText"/>
        <w:spacing w:before="1"/>
        <w:ind w:left="0"/>
        <w:rPr>
          <w:sz w:val="23"/>
        </w:rPr>
      </w:pPr>
    </w:p>
    <w:p w14:paraId="0E67F9C3" w14:textId="77777777" w:rsidR="00C56932" w:rsidRDefault="00000000" w:rsidP="2C176F75">
      <w:pPr>
        <w:pStyle w:val="ListParagraph"/>
        <w:numPr>
          <w:ilvl w:val="0"/>
          <w:numId w:val="1"/>
        </w:numPr>
        <w:tabs>
          <w:tab w:val="left" w:pos="820"/>
          <w:tab w:val="left" w:pos="821"/>
        </w:tabs>
        <w:ind w:right="108"/>
        <w:rPr>
          <w:i/>
          <w:iCs/>
        </w:rPr>
      </w:pPr>
      <w:r w:rsidRPr="2C176F75">
        <w:rPr>
          <w:i/>
          <w:iCs/>
        </w:rPr>
        <w:t>Jenerations Health Education, #1494, is approved to offer social work continuing education by the Association of Social Work Boards (ASWB) Approved Continuing Education (ACE) program. Organizations, not individual courses, are approved as ACE providers. State and provincial regulatory boards have the final authority to determine whether an individual course may be accepted</w:t>
      </w:r>
      <w:r w:rsidRPr="2C176F75">
        <w:rPr>
          <w:i/>
          <w:iCs/>
          <w:spacing w:val="-5"/>
        </w:rPr>
        <w:t xml:space="preserve"> </w:t>
      </w:r>
      <w:r w:rsidRPr="2C176F75">
        <w:rPr>
          <w:i/>
          <w:iCs/>
        </w:rPr>
        <w:t>for</w:t>
      </w:r>
      <w:r w:rsidRPr="2C176F75">
        <w:rPr>
          <w:i/>
          <w:iCs/>
          <w:spacing w:val="-4"/>
        </w:rPr>
        <w:t xml:space="preserve"> </w:t>
      </w:r>
      <w:r w:rsidRPr="2C176F75">
        <w:rPr>
          <w:i/>
          <w:iCs/>
        </w:rPr>
        <w:t>continuing</w:t>
      </w:r>
      <w:r w:rsidRPr="2C176F75">
        <w:rPr>
          <w:i/>
          <w:iCs/>
          <w:spacing w:val="-5"/>
        </w:rPr>
        <w:t xml:space="preserve"> </w:t>
      </w:r>
      <w:r w:rsidRPr="2C176F75">
        <w:rPr>
          <w:i/>
          <w:iCs/>
        </w:rPr>
        <w:t>education</w:t>
      </w:r>
      <w:r w:rsidRPr="2C176F75">
        <w:rPr>
          <w:i/>
          <w:iCs/>
          <w:spacing w:val="-5"/>
        </w:rPr>
        <w:t xml:space="preserve"> </w:t>
      </w:r>
      <w:r w:rsidRPr="2C176F75">
        <w:rPr>
          <w:i/>
          <w:iCs/>
        </w:rPr>
        <w:t>credit.</w:t>
      </w:r>
      <w:r w:rsidRPr="2C176F75">
        <w:rPr>
          <w:i/>
          <w:iCs/>
          <w:spacing w:val="-4"/>
        </w:rPr>
        <w:t xml:space="preserve"> </w:t>
      </w:r>
      <w:r w:rsidRPr="2C176F75">
        <w:rPr>
          <w:i/>
          <w:iCs/>
        </w:rPr>
        <w:t>Jenerations</w:t>
      </w:r>
      <w:r w:rsidRPr="2C176F75">
        <w:rPr>
          <w:i/>
          <w:iCs/>
          <w:spacing w:val="-6"/>
        </w:rPr>
        <w:t xml:space="preserve"> </w:t>
      </w:r>
      <w:r w:rsidRPr="2C176F75">
        <w:rPr>
          <w:i/>
          <w:iCs/>
        </w:rPr>
        <w:t>Health</w:t>
      </w:r>
      <w:r w:rsidRPr="2C176F75">
        <w:rPr>
          <w:i/>
          <w:iCs/>
          <w:spacing w:val="-4"/>
        </w:rPr>
        <w:t xml:space="preserve"> </w:t>
      </w:r>
      <w:r w:rsidRPr="2C176F75">
        <w:rPr>
          <w:i/>
          <w:iCs/>
        </w:rPr>
        <w:t>Education</w:t>
      </w:r>
      <w:r w:rsidRPr="2C176F75">
        <w:rPr>
          <w:i/>
          <w:iCs/>
          <w:spacing w:val="-5"/>
        </w:rPr>
        <w:t xml:space="preserve"> </w:t>
      </w:r>
      <w:r w:rsidRPr="2C176F75">
        <w:rPr>
          <w:i/>
          <w:iCs/>
        </w:rPr>
        <w:t>maintains</w:t>
      </w:r>
      <w:r w:rsidRPr="2C176F75">
        <w:rPr>
          <w:i/>
          <w:iCs/>
          <w:spacing w:val="-4"/>
        </w:rPr>
        <w:t xml:space="preserve"> </w:t>
      </w:r>
      <w:r w:rsidRPr="2C176F75">
        <w:rPr>
          <w:i/>
          <w:iCs/>
        </w:rPr>
        <w:t>responsibility for this course. ACE provider approval period: 01/26/2021-01/26/24.</w:t>
      </w:r>
    </w:p>
    <w:p w14:paraId="3B31D237" w14:textId="2FC27EE1" w:rsidR="2C176F75" w:rsidRDefault="2C176F75" w:rsidP="2C176F75">
      <w:pPr>
        <w:pStyle w:val="ListParagraph"/>
        <w:numPr>
          <w:ilvl w:val="0"/>
          <w:numId w:val="1"/>
        </w:numPr>
        <w:tabs>
          <w:tab w:val="left" w:pos="820"/>
          <w:tab w:val="left" w:pos="821"/>
        </w:tabs>
        <w:ind w:right="108"/>
        <w:rPr>
          <w:rFonts w:asciiTheme="minorHAnsi" w:eastAsiaTheme="minorEastAsia" w:hAnsiTheme="minorHAnsi" w:cstheme="minorBidi"/>
          <w:i/>
          <w:iCs/>
        </w:rPr>
      </w:pPr>
      <w:r w:rsidRPr="2C176F75">
        <w:rPr>
          <w:color w:val="000000" w:themeColor="text1"/>
        </w:rPr>
        <w:t>Jenerations Health Education is approved by the California Board of Registered Nursing, Provider Number 17753</w:t>
      </w:r>
    </w:p>
    <w:p w14:paraId="064107AD" w14:textId="77777777" w:rsidR="00C56932" w:rsidRDefault="00000000" w:rsidP="2C176F75">
      <w:pPr>
        <w:pStyle w:val="ListParagraph"/>
        <w:numPr>
          <w:ilvl w:val="0"/>
          <w:numId w:val="1"/>
        </w:numPr>
        <w:tabs>
          <w:tab w:val="left" w:pos="820"/>
          <w:tab w:val="left" w:pos="821"/>
        </w:tabs>
        <w:spacing w:line="268" w:lineRule="exact"/>
        <w:ind w:hanging="361"/>
        <w:rPr>
          <w:i/>
          <w:iCs/>
        </w:rPr>
      </w:pPr>
      <w:r w:rsidRPr="2C176F75">
        <w:rPr>
          <w:i/>
          <w:iCs/>
        </w:rPr>
        <w:t>The</w:t>
      </w:r>
      <w:r w:rsidRPr="2C176F75">
        <w:rPr>
          <w:i/>
          <w:iCs/>
          <w:spacing w:val="-5"/>
        </w:rPr>
        <w:t xml:space="preserve"> </w:t>
      </w:r>
      <w:r w:rsidRPr="2C176F75">
        <w:rPr>
          <w:i/>
          <w:iCs/>
        </w:rPr>
        <w:t>Maryland</w:t>
      </w:r>
      <w:r w:rsidRPr="2C176F75">
        <w:rPr>
          <w:i/>
          <w:iCs/>
          <w:spacing w:val="-5"/>
        </w:rPr>
        <w:t xml:space="preserve"> </w:t>
      </w:r>
      <w:r w:rsidRPr="2C176F75">
        <w:rPr>
          <w:i/>
          <w:iCs/>
        </w:rPr>
        <w:t>Board</w:t>
      </w:r>
      <w:r w:rsidRPr="2C176F75">
        <w:rPr>
          <w:i/>
          <w:iCs/>
          <w:spacing w:val="-5"/>
        </w:rPr>
        <w:t xml:space="preserve"> </w:t>
      </w:r>
      <w:r w:rsidRPr="2C176F75">
        <w:rPr>
          <w:i/>
          <w:iCs/>
        </w:rPr>
        <w:t>of</w:t>
      </w:r>
      <w:r w:rsidRPr="2C176F75">
        <w:rPr>
          <w:i/>
          <w:iCs/>
          <w:spacing w:val="-8"/>
        </w:rPr>
        <w:t xml:space="preserve"> </w:t>
      </w:r>
      <w:r w:rsidRPr="2C176F75">
        <w:rPr>
          <w:i/>
          <w:iCs/>
        </w:rPr>
        <w:t>Social</w:t>
      </w:r>
      <w:r w:rsidRPr="2C176F75">
        <w:rPr>
          <w:i/>
          <w:iCs/>
          <w:spacing w:val="-4"/>
        </w:rPr>
        <w:t xml:space="preserve"> </w:t>
      </w:r>
      <w:r w:rsidRPr="2C176F75">
        <w:rPr>
          <w:i/>
          <w:iCs/>
        </w:rPr>
        <w:t>Worker</w:t>
      </w:r>
      <w:r w:rsidRPr="2C176F75">
        <w:rPr>
          <w:i/>
          <w:iCs/>
          <w:spacing w:val="-5"/>
        </w:rPr>
        <w:t xml:space="preserve"> </w:t>
      </w:r>
      <w:r w:rsidRPr="2C176F75">
        <w:rPr>
          <w:i/>
          <w:iCs/>
        </w:rPr>
        <w:t>Examiners</w:t>
      </w:r>
      <w:r w:rsidRPr="2C176F75">
        <w:rPr>
          <w:i/>
          <w:iCs/>
          <w:spacing w:val="-6"/>
        </w:rPr>
        <w:t xml:space="preserve"> </w:t>
      </w:r>
      <w:r w:rsidRPr="2C176F75">
        <w:rPr>
          <w:i/>
          <w:iCs/>
          <w:spacing w:val="-2"/>
        </w:rPr>
        <w:t>(BSWE).</w:t>
      </w:r>
    </w:p>
    <w:p w14:paraId="6115410A" w14:textId="77777777" w:rsidR="00C56932" w:rsidRDefault="00000000" w:rsidP="2C176F75">
      <w:pPr>
        <w:pStyle w:val="ListParagraph"/>
        <w:numPr>
          <w:ilvl w:val="0"/>
          <w:numId w:val="1"/>
        </w:numPr>
        <w:tabs>
          <w:tab w:val="left" w:pos="821"/>
        </w:tabs>
        <w:ind w:right="226"/>
        <w:jc w:val="both"/>
        <w:rPr>
          <w:i/>
          <w:iCs/>
        </w:rPr>
      </w:pPr>
      <w:r w:rsidRPr="2C176F75">
        <w:rPr>
          <w:i/>
          <w:iCs/>
        </w:rPr>
        <w:t>Jenerations</w:t>
      </w:r>
      <w:r w:rsidRPr="2C176F75">
        <w:rPr>
          <w:i/>
          <w:iCs/>
          <w:spacing w:val="-3"/>
        </w:rPr>
        <w:t xml:space="preserve"> </w:t>
      </w:r>
      <w:r w:rsidRPr="2C176F75">
        <w:rPr>
          <w:i/>
          <w:iCs/>
        </w:rPr>
        <w:t>Health</w:t>
      </w:r>
      <w:r w:rsidRPr="2C176F75">
        <w:rPr>
          <w:i/>
          <w:iCs/>
          <w:spacing w:val="-6"/>
        </w:rPr>
        <w:t xml:space="preserve"> </w:t>
      </w:r>
      <w:r w:rsidRPr="2C176F75">
        <w:rPr>
          <w:i/>
          <w:iCs/>
        </w:rPr>
        <w:t>Education</w:t>
      </w:r>
      <w:r w:rsidRPr="2C176F75">
        <w:rPr>
          <w:i/>
          <w:iCs/>
          <w:spacing w:val="-4"/>
        </w:rPr>
        <w:t xml:space="preserve"> </w:t>
      </w:r>
      <w:r w:rsidRPr="2C176F75">
        <w:rPr>
          <w:i/>
          <w:iCs/>
        </w:rPr>
        <w:t>is</w:t>
      </w:r>
      <w:r w:rsidRPr="2C176F75">
        <w:rPr>
          <w:i/>
          <w:iCs/>
          <w:spacing w:val="-2"/>
        </w:rPr>
        <w:t xml:space="preserve"> </w:t>
      </w:r>
      <w:r w:rsidRPr="2C176F75">
        <w:rPr>
          <w:i/>
          <w:iCs/>
        </w:rPr>
        <w:t>an</w:t>
      </w:r>
      <w:r w:rsidRPr="2C176F75">
        <w:rPr>
          <w:i/>
          <w:iCs/>
          <w:spacing w:val="-4"/>
        </w:rPr>
        <w:t xml:space="preserve"> </w:t>
      </w:r>
      <w:r w:rsidRPr="2C176F75">
        <w:rPr>
          <w:i/>
          <w:iCs/>
        </w:rPr>
        <w:t>approved</w:t>
      </w:r>
      <w:r w:rsidRPr="2C176F75">
        <w:rPr>
          <w:i/>
          <w:iCs/>
          <w:spacing w:val="-4"/>
        </w:rPr>
        <w:t xml:space="preserve"> </w:t>
      </w:r>
      <w:r w:rsidRPr="2C176F75">
        <w:rPr>
          <w:i/>
          <w:iCs/>
        </w:rPr>
        <w:t>continuing</w:t>
      </w:r>
      <w:r w:rsidRPr="2C176F75">
        <w:rPr>
          <w:i/>
          <w:iCs/>
          <w:spacing w:val="-4"/>
        </w:rPr>
        <w:t xml:space="preserve"> </w:t>
      </w:r>
      <w:r w:rsidRPr="2C176F75">
        <w:rPr>
          <w:i/>
          <w:iCs/>
        </w:rPr>
        <w:t>education</w:t>
      </w:r>
      <w:r w:rsidRPr="2C176F75">
        <w:rPr>
          <w:i/>
          <w:iCs/>
          <w:spacing w:val="-4"/>
        </w:rPr>
        <w:t xml:space="preserve"> </w:t>
      </w:r>
      <w:r w:rsidRPr="2C176F75">
        <w:rPr>
          <w:i/>
          <w:iCs/>
        </w:rPr>
        <w:t>provider</w:t>
      </w:r>
      <w:r w:rsidRPr="2C176F75">
        <w:rPr>
          <w:i/>
          <w:iCs/>
          <w:spacing w:val="-2"/>
        </w:rPr>
        <w:t xml:space="preserve"> </w:t>
      </w:r>
      <w:r w:rsidRPr="2C176F75">
        <w:rPr>
          <w:i/>
          <w:iCs/>
        </w:rPr>
        <w:t>by</w:t>
      </w:r>
      <w:r w:rsidRPr="2C176F75">
        <w:rPr>
          <w:i/>
          <w:iCs/>
          <w:spacing w:val="-6"/>
        </w:rPr>
        <w:t xml:space="preserve"> </w:t>
      </w:r>
      <w:r w:rsidRPr="2C176F75">
        <w:rPr>
          <w:i/>
          <w:iCs/>
        </w:rPr>
        <w:t>the</w:t>
      </w:r>
      <w:r w:rsidRPr="2C176F75">
        <w:rPr>
          <w:i/>
          <w:iCs/>
          <w:spacing w:val="-3"/>
        </w:rPr>
        <w:t xml:space="preserve"> </w:t>
      </w:r>
      <w:r w:rsidRPr="2C176F75">
        <w:rPr>
          <w:i/>
          <w:iCs/>
        </w:rPr>
        <w:t>Texas</w:t>
      </w:r>
      <w:r w:rsidRPr="2C176F75">
        <w:rPr>
          <w:i/>
          <w:iCs/>
          <w:spacing w:val="-3"/>
        </w:rPr>
        <w:t xml:space="preserve"> </w:t>
      </w:r>
      <w:r w:rsidRPr="2C176F75">
        <w:rPr>
          <w:i/>
          <w:iCs/>
        </w:rPr>
        <w:t>State Board of Social Work Examiners – Provider # 6859.</w:t>
      </w:r>
    </w:p>
    <w:p w14:paraId="041D7F35" w14:textId="77777777" w:rsidR="00C56932" w:rsidRDefault="00000000" w:rsidP="2C176F75">
      <w:pPr>
        <w:pStyle w:val="ListParagraph"/>
        <w:numPr>
          <w:ilvl w:val="0"/>
          <w:numId w:val="1"/>
        </w:numPr>
        <w:tabs>
          <w:tab w:val="left" w:pos="821"/>
        </w:tabs>
        <w:spacing w:before="1"/>
        <w:ind w:right="128"/>
        <w:jc w:val="both"/>
        <w:rPr>
          <w:i/>
          <w:iCs/>
        </w:rPr>
      </w:pPr>
      <w:r w:rsidRPr="2C176F75">
        <w:rPr>
          <w:i/>
          <w:iCs/>
        </w:rPr>
        <w:t>Jenerations</w:t>
      </w:r>
      <w:r w:rsidRPr="2C176F75">
        <w:rPr>
          <w:i/>
          <w:iCs/>
          <w:spacing w:val="-2"/>
        </w:rPr>
        <w:t xml:space="preserve"> </w:t>
      </w:r>
      <w:r w:rsidRPr="2C176F75">
        <w:rPr>
          <w:i/>
          <w:iCs/>
        </w:rPr>
        <w:t>Health</w:t>
      </w:r>
      <w:r w:rsidRPr="2C176F75">
        <w:rPr>
          <w:i/>
          <w:iCs/>
          <w:spacing w:val="-5"/>
        </w:rPr>
        <w:t xml:space="preserve"> </w:t>
      </w:r>
      <w:r w:rsidRPr="2C176F75">
        <w:rPr>
          <w:i/>
          <w:iCs/>
        </w:rPr>
        <w:t>Education,</w:t>
      </w:r>
      <w:r w:rsidRPr="2C176F75">
        <w:rPr>
          <w:i/>
          <w:iCs/>
          <w:spacing w:val="-2"/>
        </w:rPr>
        <w:t xml:space="preserve"> </w:t>
      </w:r>
      <w:r w:rsidRPr="2C176F75">
        <w:rPr>
          <w:i/>
          <w:iCs/>
        </w:rPr>
        <w:t>Inc.</w:t>
      </w:r>
      <w:r w:rsidRPr="2C176F75">
        <w:rPr>
          <w:i/>
          <w:iCs/>
          <w:spacing w:val="-3"/>
        </w:rPr>
        <w:t xml:space="preserve"> </w:t>
      </w:r>
      <w:r w:rsidRPr="2C176F75">
        <w:rPr>
          <w:i/>
          <w:iCs/>
        </w:rPr>
        <w:t>is</w:t>
      </w:r>
      <w:r w:rsidRPr="2C176F75">
        <w:rPr>
          <w:i/>
          <w:iCs/>
          <w:spacing w:val="-2"/>
        </w:rPr>
        <w:t xml:space="preserve"> </w:t>
      </w:r>
      <w:r w:rsidRPr="2C176F75">
        <w:rPr>
          <w:i/>
          <w:iCs/>
        </w:rPr>
        <w:t>recognized</w:t>
      </w:r>
      <w:r w:rsidRPr="2C176F75">
        <w:rPr>
          <w:i/>
          <w:iCs/>
          <w:spacing w:val="-2"/>
        </w:rPr>
        <w:t xml:space="preserve"> </w:t>
      </w:r>
      <w:r w:rsidRPr="2C176F75">
        <w:rPr>
          <w:i/>
          <w:iCs/>
        </w:rPr>
        <w:t>by</w:t>
      </w:r>
      <w:r w:rsidRPr="2C176F75">
        <w:rPr>
          <w:i/>
          <w:iCs/>
          <w:spacing w:val="-2"/>
        </w:rPr>
        <w:t xml:space="preserve"> </w:t>
      </w:r>
      <w:r w:rsidRPr="2C176F75">
        <w:rPr>
          <w:i/>
          <w:iCs/>
        </w:rPr>
        <w:t>the</w:t>
      </w:r>
      <w:r w:rsidRPr="2C176F75">
        <w:rPr>
          <w:i/>
          <w:iCs/>
          <w:spacing w:val="-5"/>
        </w:rPr>
        <w:t xml:space="preserve"> </w:t>
      </w:r>
      <w:r w:rsidRPr="2C176F75">
        <w:rPr>
          <w:i/>
          <w:iCs/>
        </w:rPr>
        <w:t>New</w:t>
      </w:r>
      <w:r w:rsidRPr="2C176F75">
        <w:rPr>
          <w:i/>
          <w:iCs/>
          <w:spacing w:val="-2"/>
        </w:rPr>
        <w:t xml:space="preserve"> </w:t>
      </w:r>
      <w:r w:rsidRPr="2C176F75">
        <w:rPr>
          <w:i/>
          <w:iCs/>
        </w:rPr>
        <w:t>York</w:t>
      </w:r>
      <w:r w:rsidRPr="2C176F75">
        <w:rPr>
          <w:i/>
          <w:iCs/>
          <w:spacing w:val="-4"/>
        </w:rPr>
        <w:t xml:space="preserve"> </w:t>
      </w:r>
      <w:r w:rsidRPr="2C176F75">
        <w:rPr>
          <w:i/>
          <w:iCs/>
        </w:rPr>
        <w:t>State</w:t>
      </w:r>
      <w:r w:rsidRPr="2C176F75">
        <w:rPr>
          <w:i/>
          <w:iCs/>
          <w:spacing w:val="-2"/>
        </w:rPr>
        <w:t xml:space="preserve"> </w:t>
      </w:r>
      <w:r w:rsidRPr="2C176F75">
        <w:rPr>
          <w:i/>
          <w:iCs/>
        </w:rPr>
        <w:t>Education</w:t>
      </w:r>
      <w:r w:rsidRPr="2C176F75">
        <w:rPr>
          <w:i/>
          <w:iCs/>
          <w:spacing w:val="-5"/>
        </w:rPr>
        <w:t xml:space="preserve"> </w:t>
      </w:r>
      <w:r w:rsidRPr="2C176F75">
        <w:rPr>
          <w:i/>
          <w:iCs/>
        </w:rPr>
        <w:t>Department's State</w:t>
      </w:r>
      <w:r w:rsidRPr="2C176F75">
        <w:rPr>
          <w:i/>
          <w:iCs/>
          <w:spacing w:val="-4"/>
        </w:rPr>
        <w:t xml:space="preserve"> </w:t>
      </w:r>
      <w:r w:rsidRPr="2C176F75">
        <w:rPr>
          <w:i/>
          <w:iCs/>
        </w:rPr>
        <w:t>Board</w:t>
      </w:r>
      <w:r w:rsidRPr="2C176F75">
        <w:rPr>
          <w:i/>
          <w:iCs/>
          <w:spacing w:val="-3"/>
        </w:rPr>
        <w:t xml:space="preserve"> </w:t>
      </w:r>
      <w:r w:rsidRPr="2C176F75">
        <w:rPr>
          <w:i/>
          <w:iCs/>
        </w:rPr>
        <w:t>for</w:t>
      </w:r>
      <w:r w:rsidRPr="2C176F75">
        <w:rPr>
          <w:i/>
          <w:iCs/>
          <w:spacing w:val="-3"/>
        </w:rPr>
        <w:t xml:space="preserve"> </w:t>
      </w:r>
      <w:r w:rsidRPr="2C176F75">
        <w:rPr>
          <w:i/>
          <w:iCs/>
        </w:rPr>
        <w:t>Social</w:t>
      </w:r>
      <w:r w:rsidRPr="2C176F75">
        <w:rPr>
          <w:i/>
          <w:iCs/>
          <w:spacing w:val="-2"/>
        </w:rPr>
        <w:t xml:space="preserve"> </w:t>
      </w:r>
      <w:r w:rsidRPr="2C176F75">
        <w:rPr>
          <w:i/>
          <w:iCs/>
        </w:rPr>
        <w:t>Work</w:t>
      </w:r>
      <w:r w:rsidRPr="2C176F75">
        <w:rPr>
          <w:i/>
          <w:iCs/>
          <w:spacing w:val="-4"/>
        </w:rPr>
        <w:t xml:space="preserve"> </w:t>
      </w:r>
      <w:r w:rsidRPr="2C176F75">
        <w:rPr>
          <w:i/>
          <w:iCs/>
        </w:rPr>
        <w:t>as</w:t>
      </w:r>
      <w:r w:rsidRPr="2C176F75">
        <w:rPr>
          <w:i/>
          <w:iCs/>
          <w:spacing w:val="-2"/>
        </w:rPr>
        <w:t xml:space="preserve"> </w:t>
      </w:r>
      <w:r w:rsidRPr="2C176F75">
        <w:rPr>
          <w:i/>
          <w:iCs/>
        </w:rPr>
        <w:t>an</w:t>
      </w:r>
      <w:r w:rsidRPr="2C176F75">
        <w:rPr>
          <w:i/>
          <w:iCs/>
          <w:spacing w:val="-3"/>
        </w:rPr>
        <w:t xml:space="preserve"> </w:t>
      </w:r>
      <w:r w:rsidRPr="2C176F75">
        <w:rPr>
          <w:i/>
          <w:iCs/>
        </w:rPr>
        <w:t>approved</w:t>
      </w:r>
      <w:r w:rsidRPr="2C176F75">
        <w:rPr>
          <w:i/>
          <w:iCs/>
          <w:spacing w:val="-3"/>
        </w:rPr>
        <w:t xml:space="preserve"> </w:t>
      </w:r>
      <w:r w:rsidRPr="2C176F75">
        <w:rPr>
          <w:i/>
          <w:iCs/>
        </w:rPr>
        <w:t>provider</w:t>
      </w:r>
      <w:r w:rsidRPr="2C176F75">
        <w:rPr>
          <w:i/>
          <w:iCs/>
          <w:spacing w:val="-1"/>
        </w:rPr>
        <w:t xml:space="preserve"> </w:t>
      </w:r>
      <w:r w:rsidRPr="2C176F75">
        <w:rPr>
          <w:i/>
          <w:iCs/>
        </w:rPr>
        <w:t>of</w:t>
      </w:r>
      <w:r w:rsidRPr="2C176F75">
        <w:rPr>
          <w:i/>
          <w:iCs/>
          <w:spacing w:val="-5"/>
        </w:rPr>
        <w:t xml:space="preserve"> </w:t>
      </w:r>
      <w:r w:rsidRPr="2C176F75">
        <w:rPr>
          <w:i/>
          <w:iCs/>
        </w:rPr>
        <w:t>continuing</w:t>
      </w:r>
      <w:r w:rsidRPr="2C176F75">
        <w:rPr>
          <w:i/>
          <w:iCs/>
          <w:spacing w:val="-3"/>
        </w:rPr>
        <w:t xml:space="preserve"> </w:t>
      </w:r>
      <w:r w:rsidRPr="2C176F75">
        <w:rPr>
          <w:i/>
          <w:iCs/>
        </w:rPr>
        <w:t>education</w:t>
      </w:r>
      <w:r w:rsidRPr="2C176F75">
        <w:rPr>
          <w:i/>
          <w:iCs/>
          <w:spacing w:val="-3"/>
        </w:rPr>
        <w:t xml:space="preserve"> </w:t>
      </w:r>
      <w:r w:rsidRPr="2C176F75">
        <w:rPr>
          <w:i/>
          <w:iCs/>
        </w:rPr>
        <w:t>for</w:t>
      </w:r>
      <w:r w:rsidRPr="2C176F75">
        <w:rPr>
          <w:i/>
          <w:iCs/>
          <w:spacing w:val="-2"/>
        </w:rPr>
        <w:t xml:space="preserve"> </w:t>
      </w:r>
      <w:r w:rsidRPr="2C176F75">
        <w:rPr>
          <w:i/>
          <w:iCs/>
        </w:rPr>
        <w:t>licensed</w:t>
      </w:r>
      <w:r w:rsidRPr="2C176F75">
        <w:rPr>
          <w:i/>
          <w:iCs/>
          <w:spacing w:val="-2"/>
        </w:rPr>
        <w:t xml:space="preserve"> </w:t>
      </w:r>
      <w:r w:rsidRPr="2C176F75">
        <w:rPr>
          <w:i/>
          <w:iCs/>
        </w:rPr>
        <w:t>social workers #SW-0130*Live In-Person, Live Online and Self-Study</w:t>
      </w:r>
    </w:p>
    <w:p w14:paraId="18C3BECD" w14:textId="77777777" w:rsidR="00C56932" w:rsidRDefault="00000000" w:rsidP="2C176F75">
      <w:pPr>
        <w:pStyle w:val="ListParagraph"/>
        <w:numPr>
          <w:ilvl w:val="0"/>
          <w:numId w:val="1"/>
        </w:numPr>
        <w:tabs>
          <w:tab w:val="left" w:pos="821"/>
        </w:tabs>
        <w:ind w:right="154"/>
        <w:jc w:val="both"/>
        <w:rPr>
          <w:i/>
          <w:iCs/>
        </w:rPr>
      </w:pPr>
      <w:r w:rsidRPr="2C176F75">
        <w:rPr>
          <w:i/>
          <w:iCs/>
        </w:rPr>
        <w:t>Jenerations</w:t>
      </w:r>
      <w:r w:rsidRPr="2C176F75">
        <w:rPr>
          <w:i/>
          <w:iCs/>
          <w:spacing w:val="-3"/>
        </w:rPr>
        <w:t xml:space="preserve"> </w:t>
      </w:r>
      <w:r w:rsidRPr="2C176F75">
        <w:rPr>
          <w:i/>
          <w:iCs/>
        </w:rPr>
        <w:t>Health</w:t>
      </w:r>
      <w:r w:rsidRPr="2C176F75">
        <w:rPr>
          <w:i/>
          <w:iCs/>
          <w:spacing w:val="-6"/>
        </w:rPr>
        <w:t xml:space="preserve"> </w:t>
      </w:r>
      <w:r w:rsidRPr="2C176F75">
        <w:rPr>
          <w:i/>
          <w:iCs/>
        </w:rPr>
        <w:t>Education</w:t>
      </w:r>
      <w:r w:rsidRPr="2C176F75">
        <w:rPr>
          <w:i/>
          <w:iCs/>
          <w:spacing w:val="-4"/>
        </w:rPr>
        <w:t xml:space="preserve"> </w:t>
      </w:r>
      <w:r w:rsidRPr="2C176F75">
        <w:rPr>
          <w:i/>
          <w:iCs/>
        </w:rPr>
        <w:t>is</w:t>
      </w:r>
      <w:r w:rsidRPr="2C176F75">
        <w:rPr>
          <w:i/>
          <w:iCs/>
          <w:spacing w:val="-2"/>
        </w:rPr>
        <w:t xml:space="preserve"> </w:t>
      </w:r>
      <w:r w:rsidRPr="2C176F75">
        <w:rPr>
          <w:i/>
          <w:iCs/>
        </w:rPr>
        <w:t>approved</w:t>
      </w:r>
      <w:r w:rsidRPr="2C176F75">
        <w:rPr>
          <w:i/>
          <w:iCs/>
          <w:spacing w:val="-4"/>
        </w:rPr>
        <w:t xml:space="preserve"> </w:t>
      </w:r>
      <w:r w:rsidRPr="2C176F75">
        <w:rPr>
          <w:i/>
          <w:iCs/>
        </w:rPr>
        <w:t>by</w:t>
      </w:r>
      <w:r w:rsidRPr="2C176F75">
        <w:rPr>
          <w:i/>
          <w:iCs/>
          <w:spacing w:val="-6"/>
        </w:rPr>
        <w:t xml:space="preserve"> </w:t>
      </w:r>
      <w:r w:rsidRPr="2C176F75">
        <w:rPr>
          <w:i/>
          <w:iCs/>
        </w:rPr>
        <w:t>the</w:t>
      </w:r>
      <w:r w:rsidRPr="2C176F75">
        <w:rPr>
          <w:i/>
          <w:iCs/>
          <w:spacing w:val="-3"/>
        </w:rPr>
        <w:t xml:space="preserve"> </w:t>
      </w:r>
      <w:r w:rsidRPr="2C176F75">
        <w:rPr>
          <w:i/>
          <w:iCs/>
        </w:rPr>
        <w:t>National</w:t>
      </w:r>
      <w:r w:rsidRPr="2C176F75">
        <w:rPr>
          <w:i/>
          <w:iCs/>
          <w:spacing w:val="-3"/>
        </w:rPr>
        <w:t xml:space="preserve"> </w:t>
      </w:r>
      <w:r w:rsidRPr="2C176F75">
        <w:rPr>
          <w:i/>
          <w:iCs/>
        </w:rPr>
        <w:t>Academy</w:t>
      </w:r>
      <w:r w:rsidRPr="2C176F75">
        <w:rPr>
          <w:i/>
          <w:iCs/>
          <w:spacing w:val="-2"/>
        </w:rPr>
        <w:t xml:space="preserve"> </w:t>
      </w:r>
      <w:r w:rsidRPr="2C176F75">
        <w:rPr>
          <w:i/>
          <w:iCs/>
        </w:rPr>
        <w:t>of</w:t>
      </w:r>
      <w:r w:rsidRPr="2C176F75">
        <w:rPr>
          <w:i/>
          <w:iCs/>
          <w:spacing w:val="-3"/>
        </w:rPr>
        <w:t xml:space="preserve"> </w:t>
      </w:r>
      <w:r w:rsidRPr="2C176F75">
        <w:rPr>
          <w:i/>
          <w:iCs/>
        </w:rPr>
        <w:t>Certified</w:t>
      </w:r>
      <w:r w:rsidRPr="2C176F75">
        <w:rPr>
          <w:i/>
          <w:iCs/>
          <w:spacing w:val="-4"/>
        </w:rPr>
        <w:t xml:space="preserve"> </w:t>
      </w:r>
      <w:r w:rsidRPr="2C176F75">
        <w:rPr>
          <w:i/>
          <w:iCs/>
        </w:rPr>
        <w:t>Care</w:t>
      </w:r>
      <w:r w:rsidRPr="2C176F75">
        <w:rPr>
          <w:i/>
          <w:iCs/>
          <w:spacing w:val="-5"/>
        </w:rPr>
        <w:t xml:space="preserve"> </w:t>
      </w:r>
      <w:r w:rsidRPr="2C176F75">
        <w:rPr>
          <w:i/>
          <w:iCs/>
        </w:rPr>
        <w:t>Managers (NACCM) as a continuing education provider, #20-801JHE.</w:t>
      </w:r>
    </w:p>
    <w:p w14:paraId="6A05A809" w14:textId="77777777" w:rsidR="00C56932" w:rsidRDefault="00C56932">
      <w:pPr>
        <w:pStyle w:val="BodyText"/>
        <w:spacing w:before="11"/>
        <w:ind w:left="0"/>
      </w:pPr>
    </w:p>
    <w:p w14:paraId="51922144" w14:textId="77777777" w:rsidR="00C56932" w:rsidRDefault="00000000">
      <w:pPr>
        <w:pStyle w:val="BodyText"/>
        <w:ind w:left="100" w:right="49"/>
      </w:pPr>
      <w:r>
        <w:t>Jenerations</w:t>
      </w:r>
      <w:r>
        <w:rPr>
          <w:spacing w:val="-2"/>
        </w:rPr>
        <w:t xml:space="preserve"> </w:t>
      </w:r>
      <w:r>
        <w:t>Health</w:t>
      </w:r>
      <w:r>
        <w:rPr>
          <w:spacing w:val="-5"/>
        </w:rPr>
        <w:t xml:space="preserve"> </w:t>
      </w:r>
      <w:r>
        <w:t>Education</w:t>
      </w:r>
      <w:r>
        <w:rPr>
          <w:spacing w:val="-3"/>
        </w:rPr>
        <w:t xml:space="preserve"> </w:t>
      </w:r>
      <w:r>
        <w:t>regularly</w:t>
      </w:r>
      <w:r>
        <w:rPr>
          <w:spacing w:val="-5"/>
        </w:rPr>
        <w:t xml:space="preserve"> </w:t>
      </w:r>
      <w:r>
        <w:t>submits</w:t>
      </w:r>
      <w:r>
        <w:rPr>
          <w:spacing w:val="-4"/>
        </w:rPr>
        <w:t xml:space="preserve"> </w:t>
      </w:r>
      <w:r>
        <w:t>programs</w:t>
      </w:r>
      <w:r>
        <w:rPr>
          <w:spacing w:val="-2"/>
        </w:rPr>
        <w:t xml:space="preserve"> </w:t>
      </w:r>
      <w:r>
        <w:t>to</w:t>
      </w:r>
      <w:r>
        <w:rPr>
          <w:spacing w:val="-5"/>
        </w:rPr>
        <w:t xml:space="preserve"> </w:t>
      </w:r>
      <w:r>
        <w:t>the</w:t>
      </w:r>
      <w:r>
        <w:rPr>
          <w:spacing w:val="-2"/>
        </w:rPr>
        <w:t xml:space="preserve"> </w:t>
      </w:r>
      <w:r>
        <w:t>following</w:t>
      </w:r>
      <w:r>
        <w:rPr>
          <w:spacing w:val="-6"/>
        </w:rPr>
        <w:t xml:space="preserve"> </w:t>
      </w:r>
      <w:r>
        <w:t>entities</w:t>
      </w:r>
      <w:r>
        <w:rPr>
          <w:spacing w:val="-2"/>
        </w:rPr>
        <w:t xml:space="preserve"> </w:t>
      </w:r>
      <w:r>
        <w:t>for</w:t>
      </w:r>
      <w:r>
        <w:rPr>
          <w:spacing w:val="-2"/>
        </w:rPr>
        <w:t xml:space="preserve"> </w:t>
      </w:r>
      <w:r>
        <w:t xml:space="preserve">program </w:t>
      </w:r>
      <w:r>
        <w:rPr>
          <w:spacing w:val="-2"/>
        </w:rPr>
        <w:t>approvals:</w:t>
      </w:r>
    </w:p>
    <w:p w14:paraId="5A39BBE3" w14:textId="77777777" w:rsidR="00C56932" w:rsidRDefault="00C56932">
      <w:pPr>
        <w:pStyle w:val="BodyText"/>
        <w:spacing w:before="11"/>
        <w:ind w:left="0"/>
      </w:pPr>
    </w:p>
    <w:p w14:paraId="058BC811" w14:textId="77777777" w:rsidR="00C56932" w:rsidRDefault="00000000" w:rsidP="2C176F75">
      <w:pPr>
        <w:pStyle w:val="ListParagraph"/>
        <w:numPr>
          <w:ilvl w:val="0"/>
          <w:numId w:val="1"/>
        </w:numPr>
        <w:tabs>
          <w:tab w:val="left" w:pos="820"/>
          <w:tab w:val="left" w:pos="821"/>
        </w:tabs>
        <w:ind w:hanging="361"/>
        <w:rPr>
          <w:i/>
          <w:iCs/>
        </w:rPr>
      </w:pPr>
      <w:r w:rsidRPr="2C176F75">
        <w:rPr>
          <w:i/>
          <w:iCs/>
        </w:rPr>
        <w:t>Commission</w:t>
      </w:r>
      <w:r w:rsidRPr="2C176F75">
        <w:rPr>
          <w:i/>
          <w:iCs/>
          <w:spacing w:val="-9"/>
        </w:rPr>
        <w:t xml:space="preserve"> </w:t>
      </w:r>
      <w:r w:rsidRPr="2C176F75">
        <w:rPr>
          <w:i/>
          <w:iCs/>
        </w:rPr>
        <w:t>for</w:t>
      </w:r>
      <w:r w:rsidRPr="2C176F75">
        <w:rPr>
          <w:i/>
          <w:iCs/>
          <w:spacing w:val="-6"/>
        </w:rPr>
        <w:t xml:space="preserve"> </w:t>
      </w:r>
      <w:r w:rsidRPr="2C176F75">
        <w:rPr>
          <w:i/>
          <w:iCs/>
        </w:rPr>
        <w:t>Case</w:t>
      </w:r>
      <w:r w:rsidRPr="2C176F75">
        <w:rPr>
          <w:i/>
          <w:iCs/>
          <w:spacing w:val="-8"/>
        </w:rPr>
        <w:t xml:space="preserve"> </w:t>
      </w:r>
      <w:r w:rsidRPr="2C176F75">
        <w:rPr>
          <w:i/>
          <w:iCs/>
        </w:rPr>
        <w:t>Management</w:t>
      </w:r>
      <w:r w:rsidRPr="2C176F75">
        <w:rPr>
          <w:i/>
          <w:iCs/>
          <w:spacing w:val="-6"/>
        </w:rPr>
        <w:t xml:space="preserve"> </w:t>
      </w:r>
      <w:r w:rsidRPr="2C176F75">
        <w:rPr>
          <w:i/>
          <w:iCs/>
        </w:rPr>
        <w:t>Certification</w:t>
      </w:r>
      <w:r w:rsidRPr="2C176F75">
        <w:rPr>
          <w:i/>
          <w:iCs/>
          <w:spacing w:val="-8"/>
        </w:rPr>
        <w:t xml:space="preserve"> </w:t>
      </w:r>
      <w:r w:rsidRPr="2C176F75">
        <w:rPr>
          <w:i/>
          <w:iCs/>
        </w:rPr>
        <w:t>(Certified</w:t>
      </w:r>
      <w:r w:rsidRPr="2C176F75">
        <w:rPr>
          <w:i/>
          <w:iCs/>
          <w:spacing w:val="-7"/>
        </w:rPr>
        <w:t xml:space="preserve"> </w:t>
      </w:r>
      <w:r w:rsidRPr="2C176F75">
        <w:rPr>
          <w:i/>
          <w:iCs/>
        </w:rPr>
        <w:t>Case</w:t>
      </w:r>
      <w:r w:rsidRPr="2C176F75">
        <w:rPr>
          <w:i/>
          <w:iCs/>
          <w:spacing w:val="-7"/>
        </w:rPr>
        <w:t xml:space="preserve"> </w:t>
      </w:r>
      <w:r w:rsidRPr="2C176F75">
        <w:rPr>
          <w:i/>
          <w:iCs/>
          <w:spacing w:val="-2"/>
        </w:rPr>
        <w:t>Managers)</w:t>
      </w:r>
    </w:p>
    <w:p w14:paraId="5DA95A69" w14:textId="77777777" w:rsidR="00C56932" w:rsidRDefault="00000000" w:rsidP="2C176F75">
      <w:pPr>
        <w:pStyle w:val="ListParagraph"/>
        <w:numPr>
          <w:ilvl w:val="0"/>
          <w:numId w:val="1"/>
        </w:numPr>
        <w:tabs>
          <w:tab w:val="left" w:pos="820"/>
          <w:tab w:val="left" w:pos="821"/>
        </w:tabs>
        <w:ind w:hanging="361"/>
        <w:rPr>
          <w:i/>
          <w:iCs/>
        </w:rPr>
      </w:pPr>
      <w:r w:rsidRPr="2C176F75">
        <w:rPr>
          <w:i/>
          <w:iCs/>
        </w:rPr>
        <w:t>NAB/NCERS</w:t>
      </w:r>
      <w:r w:rsidRPr="2C176F75">
        <w:rPr>
          <w:i/>
          <w:iCs/>
          <w:spacing w:val="-7"/>
        </w:rPr>
        <w:t xml:space="preserve"> </w:t>
      </w:r>
      <w:r w:rsidRPr="2C176F75">
        <w:rPr>
          <w:i/>
          <w:iCs/>
        </w:rPr>
        <w:t>(Nursing</w:t>
      </w:r>
      <w:r w:rsidRPr="2C176F75">
        <w:rPr>
          <w:i/>
          <w:iCs/>
          <w:spacing w:val="-7"/>
        </w:rPr>
        <w:t xml:space="preserve"> </w:t>
      </w:r>
      <w:r w:rsidRPr="2C176F75">
        <w:rPr>
          <w:i/>
          <w:iCs/>
        </w:rPr>
        <w:t>Home</w:t>
      </w:r>
      <w:r w:rsidRPr="2C176F75">
        <w:rPr>
          <w:i/>
          <w:iCs/>
          <w:spacing w:val="-7"/>
        </w:rPr>
        <w:t xml:space="preserve"> </w:t>
      </w:r>
      <w:r w:rsidRPr="2C176F75">
        <w:rPr>
          <w:i/>
          <w:iCs/>
          <w:spacing w:val="-2"/>
        </w:rPr>
        <w:t>Administrators)</w:t>
      </w:r>
    </w:p>
    <w:p w14:paraId="012D7DD7" w14:textId="77777777" w:rsidR="00C56932" w:rsidRDefault="00000000" w:rsidP="2C176F75">
      <w:pPr>
        <w:pStyle w:val="ListParagraph"/>
        <w:numPr>
          <w:ilvl w:val="0"/>
          <w:numId w:val="1"/>
        </w:numPr>
        <w:tabs>
          <w:tab w:val="left" w:pos="820"/>
          <w:tab w:val="left" w:pos="821"/>
        </w:tabs>
        <w:ind w:right="637"/>
        <w:rPr>
          <w:i/>
          <w:iCs/>
        </w:rPr>
      </w:pPr>
      <w:r w:rsidRPr="2C176F75">
        <w:rPr>
          <w:i/>
          <w:iCs/>
        </w:rPr>
        <w:t>National</w:t>
      </w:r>
      <w:r w:rsidRPr="2C176F75">
        <w:rPr>
          <w:i/>
          <w:iCs/>
          <w:spacing w:val="-3"/>
        </w:rPr>
        <w:t xml:space="preserve"> </w:t>
      </w:r>
      <w:r w:rsidRPr="2C176F75">
        <w:rPr>
          <w:i/>
          <w:iCs/>
        </w:rPr>
        <w:t>Council</w:t>
      </w:r>
      <w:r w:rsidRPr="2C176F75">
        <w:rPr>
          <w:i/>
          <w:iCs/>
          <w:spacing w:val="-3"/>
        </w:rPr>
        <w:t xml:space="preserve"> </w:t>
      </w:r>
      <w:r w:rsidRPr="2C176F75">
        <w:rPr>
          <w:i/>
          <w:iCs/>
        </w:rPr>
        <w:t>of</w:t>
      </w:r>
      <w:r w:rsidRPr="2C176F75">
        <w:rPr>
          <w:i/>
          <w:iCs/>
          <w:spacing w:val="-3"/>
        </w:rPr>
        <w:t xml:space="preserve"> </w:t>
      </w:r>
      <w:r w:rsidRPr="2C176F75">
        <w:rPr>
          <w:i/>
          <w:iCs/>
        </w:rPr>
        <w:t>Certified</w:t>
      </w:r>
      <w:r w:rsidRPr="2C176F75">
        <w:rPr>
          <w:i/>
          <w:iCs/>
          <w:spacing w:val="-4"/>
        </w:rPr>
        <w:t xml:space="preserve"> </w:t>
      </w:r>
      <w:r w:rsidRPr="2C176F75">
        <w:rPr>
          <w:i/>
          <w:iCs/>
        </w:rPr>
        <w:t>Dementia</w:t>
      </w:r>
      <w:r w:rsidRPr="2C176F75">
        <w:rPr>
          <w:i/>
          <w:iCs/>
          <w:spacing w:val="-7"/>
        </w:rPr>
        <w:t xml:space="preserve"> </w:t>
      </w:r>
      <w:r w:rsidRPr="2C176F75">
        <w:rPr>
          <w:i/>
          <w:iCs/>
        </w:rPr>
        <w:t>Practitioners</w:t>
      </w:r>
      <w:r w:rsidRPr="2C176F75">
        <w:rPr>
          <w:i/>
          <w:iCs/>
          <w:spacing w:val="-5"/>
        </w:rPr>
        <w:t xml:space="preserve"> </w:t>
      </w:r>
      <w:r w:rsidRPr="2C176F75">
        <w:rPr>
          <w:i/>
          <w:iCs/>
        </w:rPr>
        <w:t>and</w:t>
      </w:r>
      <w:r w:rsidRPr="2C176F75">
        <w:rPr>
          <w:i/>
          <w:iCs/>
          <w:spacing w:val="-4"/>
        </w:rPr>
        <w:t xml:space="preserve"> </w:t>
      </w:r>
      <w:r w:rsidRPr="2C176F75">
        <w:rPr>
          <w:i/>
          <w:iCs/>
        </w:rPr>
        <w:t>International</w:t>
      </w:r>
      <w:r w:rsidRPr="2C176F75">
        <w:rPr>
          <w:i/>
          <w:iCs/>
          <w:spacing w:val="-3"/>
        </w:rPr>
        <w:t xml:space="preserve"> </w:t>
      </w:r>
      <w:r w:rsidRPr="2C176F75">
        <w:rPr>
          <w:i/>
          <w:iCs/>
        </w:rPr>
        <w:t>Council</w:t>
      </w:r>
      <w:r w:rsidRPr="2C176F75">
        <w:rPr>
          <w:i/>
          <w:iCs/>
          <w:spacing w:val="-3"/>
        </w:rPr>
        <w:t xml:space="preserve"> </w:t>
      </w:r>
      <w:r w:rsidRPr="2C176F75">
        <w:rPr>
          <w:i/>
          <w:iCs/>
        </w:rPr>
        <w:t>of</w:t>
      </w:r>
      <w:r w:rsidRPr="2C176F75">
        <w:rPr>
          <w:i/>
          <w:iCs/>
          <w:spacing w:val="-6"/>
        </w:rPr>
        <w:t xml:space="preserve"> </w:t>
      </w:r>
      <w:r w:rsidRPr="2C176F75">
        <w:rPr>
          <w:i/>
          <w:iCs/>
        </w:rPr>
        <w:t>Certified Dementia Practitioners (Certified Dementia Practitioners)</w:t>
      </w:r>
    </w:p>
    <w:p w14:paraId="0EECFCAC" w14:textId="77777777" w:rsidR="00C56932" w:rsidRDefault="00000000" w:rsidP="2C176F75">
      <w:pPr>
        <w:pStyle w:val="ListParagraph"/>
        <w:numPr>
          <w:ilvl w:val="0"/>
          <w:numId w:val="1"/>
        </w:numPr>
        <w:tabs>
          <w:tab w:val="left" w:pos="820"/>
          <w:tab w:val="left" w:pos="821"/>
        </w:tabs>
        <w:spacing w:before="1"/>
        <w:ind w:hanging="361"/>
        <w:rPr>
          <w:i/>
          <w:iCs/>
        </w:rPr>
      </w:pPr>
      <w:r w:rsidRPr="2C176F75">
        <w:rPr>
          <w:i/>
          <w:iCs/>
        </w:rPr>
        <w:t>Certified</w:t>
      </w:r>
      <w:r w:rsidRPr="2C176F75">
        <w:rPr>
          <w:i/>
          <w:iCs/>
          <w:spacing w:val="-11"/>
        </w:rPr>
        <w:t xml:space="preserve"> </w:t>
      </w:r>
      <w:r w:rsidRPr="2C176F75">
        <w:rPr>
          <w:i/>
          <w:iCs/>
        </w:rPr>
        <w:t>Financial</w:t>
      </w:r>
      <w:r w:rsidRPr="2C176F75">
        <w:rPr>
          <w:i/>
          <w:iCs/>
          <w:spacing w:val="-6"/>
        </w:rPr>
        <w:t xml:space="preserve"> </w:t>
      </w:r>
      <w:r w:rsidRPr="2C176F75">
        <w:rPr>
          <w:i/>
          <w:iCs/>
        </w:rPr>
        <w:t>Planner</w:t>
      </w:r>
      <w:r w:rsidRPr="2C176F75">
        <w:rPr>
          <w:i/>
          <w:iCs/>
          <w:spacing w:val="-7"/>
        </w:rPr>
        <w:t xml:space="preserve"> </w:t>
      </w:r>
      <w:r w:rsidRPr="2C176F75">
        <w:rPr>
          <w:i/>
          <w:iCs/>
        </w:rPr>
        <w:t>Board</w:t>
      </w:r>
      <w:r w:rsidRPr="2C176F75">
        <w:rPr>
          <w:i/>
          <w:iCs/>
          <w:spacing w:val="-7"/>
        </w:rPr>
        <w:t xml:space="preserve"> </w:t>
      </w:r>
      <w:r w:rsidRPr="2C176F75">
        <w:rPr>
          <w:i/>
          <w:iCs/>
        </w:rPr>
        <w:t>of</w:t>
      </w:r>
      <w:r w:rsidRPr="2C176F75">
        <w:rPr>
          <w:i/>
          <w:iCs/>
          <w:spacing w:val="-5"/>
        </w:rPr>
        <w:t xml:space="preserve"> </w:t>
      </w:r>
      <w:r w:rsidRPr="2C176F75">
        <w:rPr>
          <w:i/>
          <w:iCs/>
        </w:rPr>
        <w:t>Standards</w:t>
      </w:r>
      <w:r w:rsidRPr="2C176F75">
        <w:rPr>
          <w:i/>
          <w:iCs/>
          <w:spacing w:val="-6"/>
        </w:rPr>
        <w:t xml:space="preserve"> </w:t>
      </w:r>
      <w:r w:rsidRPr="2C176F75">
        <w:rPr>
          <w:i/>
          <w:iCs/>
        </w:rPr>
        <w:t>(Certified</w:t>
      </w:r>
      <w:r w:rsidRPr="2C176F75">
        <w:rPr>
          <w:i/>
          <w:iCs/>
          <w:spacing w:val="-6"/>
        </w:rPr>
        <w:t xml:space="preserve"> </w:t>
      </w:r>
      <w:r w:rsidRPr="2C176F75">
        <w:rPr>
          <w:i/>
          <w:iCs/>
        </w:rPr>
        <w:t>Financial</w:t>
      </w:r>
      <w:r w:rsidRPr="2C176F75">
        <w:rPr>
          <w:i/>
          <w:iCs/>
          <w:spacing w:val="-6"/>
        </w:rPr>
        <w:t xml:space="preserve"> </w:t>
      </w:r>
      <w:r w:rsidRPr="2C176F75">
        <w:rPr>
          <w:i/>
          <w:iCs/>
          <w:spacing w:val="-2"/>
        </w:rPr>
        <w:t>Planners)</w:t>
      </w:r>
    </w:p>
    <w:p w14:paraId="7A06D2E7" w14:textId="77777777" w:rsidR="00C56932" w:rsidRDefault="00000000" w:rsidP="2C176F75">
      <w:pPr>
        <w:pStyle w:val="ListParagraph"/>
        <w:numPr>
          <w:ilvl w:val="0"/>
          <w:numId w:val="1"/>
        </w:numPr>
        <w:tabs>
          <w:tab w:val="left" w:pos="820"/>
          <w:tab w:val="left" w:pos="821"/>
        </w:tabs>
        <w:spacing w:before="1"/>
        <w:ind w:hanging="361"/>
        <w:rPr>
          <w:i/>
          <w:iCs/>
        </w:rPr>
      </w:pPr>
      <w:r w:rsidRPr="2C176F75">
        <w:rPr>
          <w:i/>
          <w:iCs/>
        </w:rPr>
        <w:t>Association</w:t>
      </w:r>
      <w:r w:rsidRPr="2C176F75">
        <w:rPr>
          <w:i/>
          <w:iCs/>
          <w:spacing w:val="-5"/>
        </w:rPr>
        <w:t xml:space="preserve"> </w:t>
      </w:r>
      <w:r w:rsidRPr="2C176F75">
        <w:rPr>
          <w:i/>
          <w:iCs/>
        </w:rPr>
        <w:t>of</w:t>
      </w:r>
      <w:r w:rsidRPr="2C176F75">
        <w:rPr>
          <w:i/>
          <w:iCs/>
          <w:spacing w:val="-4"/>
        </w:rPr>
        <w:t xml:space="preserve"> </w:t>
      </w:r>
      <w:r w:rsidRPr="2C176F75">
        <w:rPr>
          <w:i/>
          <w:iCs/>
        </w:rPr>
        <w:t>Social</w:t>
      </w:r>
      <w:r w:rsidRPr="2C176F75">
        <w:rPr>
          <w:i/>
          <w:iCs/>
          <w:spacing w:val="-5"/>
        </w:rPr>
        <w:t xml:space="preserve"> </w:t>
      </w:r>
      <w:r w:rsidRPr="2C176F75">
        <w:rPr>
          <w:i/>
          <w:iCs/>
        </w:rPr>
        <w:t>Work</w:t>
      </w:r>
      <w:r w:rsidRPr="2C176F75">
        <w:rPr>
          <w:i/>
          <w:iCs/>
          <w:spacing w:val="-6"/>
        </w:rPr>
        <w:t xml:space="preserve"> </w:t>
      </w:r>
      <w:r w:rsidRPr="2C176F75">
        <w:rPr>
          <w:i/>
          <w:iCs/>
        </w:rPr>
        <w:t>Boards,</w:t>
      </w:r>
      <w:r w:rsidRPr="2C176F75">
        <w:rPr>
          <w:i/>
          <w:iCs/>
          <w:spacing w:val="-4"/>
        </w:rPr>
        <w:t xml:space="preserve"> </w:t>
      </w:r>
      <w:r w:rsidRPr="2C176F75">
        <w:rPr>
          <w:i/>
          <w:iCs/>
        </w:rPr>
        <w:t>ACE</w:t>
      </w:r>
      <w:r w:rsidRPr="2C176F75">
        <w:rPr>
          <w:i/>
          <w:iCs/>
          <w:spacing w:val="-6"/>
        </w:rPr>
        <w:t xml:space="preserve"> </w:t>
      </w:r>
      <w:r w:rsidRPr="2C176F75">
        <w:rPr>
          <w:i/>
          <w:iCs/>
        </w:rPr>
        <w:t>program</w:t>
      </w:r>
      <w:r w:rsidRPr="2C176F75">
        <w:rPr>
          <w:i/>
          <w:iCs/>
          <w:spacing w:val="-3"/>
        </w:rPr>
        <w:t xml:space="preserve"> </w:t>
      </w:r>
      <w:r w:rsidRPr="2C176F75">
        <w:rPr>
          <w:i/>
          <w:iCs/>
        </w:rPr>
        <w:t>(ASWB</w:t>
      </w:r>
      <w:r w:rsidRPr="2C176F75">
        <w:rPr>
          <w:i/>
          <w:iCs/>
          <w:spacing w:val="-3"/>
        </w:rPr>
        <w:t xml:space="preserve"> </w:t>
      </w:r>
      <w:r w:rsidRPr="2C176F75">
        <w:rPr>
          <w:i/>
          <w:iCs/>
          <w:spacing w:val="-4"/>
        </w:rPr>
        <w:t>ACE)</w:t>
      </w:r>
    </w:p>
    <w:sectPr w:rsidR="00C56932">
      <w:type w:val="continuous"/>
      <w:pgSz w:w="12240" w:h="15840"/>
      <w:pgMar w:top="1820" w:right="15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9D087"/>
    <w:multiLevelType w:val="hybridMultilevel"/>
    <w:tmpl w:val="7FFC5C20"/>
    <w:lvl w:ilvl="0" w:tplc="9AC4C1D0">
      <w:numFmt w:val="bullet"/>
      <w:lvlText w:val=""/>
      <w:lvlJc w:val="left"/>
      <w:pPr>
        <w:ind w:left="820" w:hanging="360"/>
      </w:pPr>
      <w:rPr>
        <w:rFonts w:ascii="Symbol" w:eastAsia="Symbol" w:hAnsi="Symbol" w:cs="Symbol" w:hint="default"/>
        <w:b w:val="0"/>
        <w:bCs w:val="0"/>
        <w:i w:val="0"/>
        <w:iCs w:val="0"/>
        <w:w w:val="99"/>
        <w:sz w:val="20"/>
        <w:szCs w:val="20"/>
        <w:lang w:val="en-US" w:eastAsia="en-US" w:bidi="ar-SA"/>
      </w:rPr>
    </w:lvl>
    <w:lvl w:ilvl="1" w:tplc="C6486CAA">
      <w:numFmt w:val="bullet"/>
      <w:lvlText w:val="•"/>
      <w:lvlJc w:val="left"/>
      <w:pPr>
        <w:ind w:left="1678" w:hanging="360"/>
      </w:pPr>
      <w:rPr>
        <w:rFonts w:hint="default"/>
        <w:lang w:val="en-US" w:eastAsia="en-US" w:bidi="ar-SA"/>
      </w:rPr>
    </w:lvl>
    <w:lvl w:ilvl="2" w:tplc="51221042">
      <w:numFmt w:val="bullet"/>
      <w:lvlText w:val="•"/>
      <w:lvlJc w:val="left"/>
      <w:pPr>
        <w:ind w:left="2536" w:hanging="360"/>
      </w:pPr>
      <w:rPr>
        <w:rFonts w:hint="default"/>
        <w:lang w:val="en-US" w:eastAsia="en-US" w:bidi="ar-SA"/>
      </w:rPr>
    </w:lvl>
    <w:lvl w:ilvl="3" w:tplc="F3E09B7E">
      <w:numFmt w:val="bullet"/>
      <w:lvlText w:val="•"/>
      <w:lvlJc w:val="left"/>
      <w:pPr>
        <w:ind w:left="3394" w:hanging="360"/>
      </w:pPr>
      <w:rPr>
        <w:rFonts w:hint="default"/>
        <w:lang w:val="en-US" w:eastAsia="en-US" w:bidi="ar-SA"/>
      </w:rPr>
    </w:lvl>
    <w:lvl w:ilvl="4" w:tplc="CA06CE36">
      <w:numFmt w:val="bullet"/>
      <w:lvlText w:val="•"/>
      <w:lvlJc w:val="left"/>
      <w:pPr>
        <w:ind w:left="4252" w:hanging="360"/>
      </w:pPr>
      <w:rPr>
        <w:rFonts w:hint="default"/>
        <w:lang w:val="en-US" w:eastAsia="en-US" w:bidi="ar-SA"/>
      </w:rPr>
    </w:lvl>
    <w:lvl w:ilvl="5" w:tplc="806671D4">
      <w:numFmt w:val="bullet"/>
      <w:lvlText w:val="•"/>
      <w:lvlJc w:val="left"/>
      <w:pPr>
        <w:ind w:left="5110" w:hanging="360"/>
      </w:pPr>
      <w:rPr>
        <w:rFonts w:hint="default"/>
        <w:lang w:val="en-US" w:eastAsia="en-US" w:bidi="ar-SA"/>
      </w:rPr>
    </w:lvl>
    <w:lvl w:ilvl="6" w:tplc="6BE8062A">
      <w:numFmt w:val="bullet"/>
      <w:lvlText w:val="•"/>
      <w:lvlJc w:val="left"/>
      <w:pPr>
        <w:ind w:left="5968" w:hanging="360"/>
      </w:pPr>
      <w:rPr>
        <w:rFonts w:hint="default"/>
        <w:lang w:val="en-US" w:eastAsia="en-US" w:bidi="ar-SA"/>
      </w:rPr>
    </w:lvl>
    <w:lvl w:ilvl="7" w:tplc="F98E724E">
      <w:numFmt w:val="bullet"/>
      <w:lvlText w:val="•"/>
      <w:lvlJc w:val="left"/>
      <w:pPr>
        <w:ind w:left="6826" w:hanging="360"/>
      </w:pPr>
      <w:rPr>
        <w:rFonts w:hint="default"/>
        <w:lang w:val="en-US" w:eastAsia="en-US" w:bidi="ar-SA"/>
      </w:rPr>
    </w:lvl>
    <w:lvl w:ilvl="8" w:tplc="AD9A8A82">
      <w:numFmt w:val="bullet"/>
      <w:lvlText w:val="•"/>
      <w:lvlJc w:val="left"/>
      <w:pPr>
        <w:ind w:left="7684" w:hanging="360"/>
      </w:pPr>
      <w:rPr>
        <w:rFonts w:hint="default"/>
        <w:lang w:val="en-US" w:eastAsia="en-US" w:bidi="ar-SA"/>
      </w:rPr>
    </w:lvl>
  </w:abstractNum>
  <w:num w:numId="1" w16cid:durableId="1973439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C176F75"/>
    <w:rsid w:val="004C7250"/>
    <w:rsid w:val="00C56932"/>
    <w:rsid w:val="2C17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BCDE6"/>
  <w15:docId w15:val="{02C8F4F5-E1DF-4ED9-B772-0DDED3F1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i/>
      <w:iCs/>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1583</Characters>
  <Application>Microsoft Office Word</Application>
  <DocSecurity>0</DocSecurity>
  <Lines>31</Lines>
  <Paragraphs>14</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FitzPatrick</dc:creator>
  <cp:lastModifiedBy>Jennifer L. FitzPatrick</cp:lastModifiedBy>
  <cp:revision>2</cp:revision>
  <dcterms:created xsi:type="dcterms:W3CDTF">2022-11-21T21:24:00Z</dcterms:created>
  <dcterms:modified xsi:type="dcterms:W3CDTF">2022-11-21T21:24:00Z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2021-06-03T00:00:00Z</vt:filetime>
  </property>
  <property fmtid="{D5CDD505-2E9C-101B-9397-08002B2CF9AE}" pid="3" name="Creator">
    <vt:lpwstr>Microsoft® Word for Microsoft 365</vt:lpwstr>
  </property>
  <property fmtid="{D5CDD505-2E9C-101B-9397-08002B2CF9AE}" pid="4" name="LastSaved">
    <vt:filetime>2022-11-21T00:00:00Z</vt:filetime>
  </property>
  <property fmtid="{D5CDD505-2E9C-101B-9397-08002B2CF9AE}" pid="5" name="Producer">
    <vt:lpwstr>Microsoft® Word for Microsoft 365</vt:lpwstr>
  </property>
  <property fmtid="{D5CDD505-2E9C-101B-9397-08002B2CF9AE}" pid="6" name="GrammarlyDocumentId">
    <vt:lpwstr>f3e9a2db57f8ff6d70329ed48ed83171854caee78f6e1da25c5851f1c2f6dfd7</vt:lpwstr>
  </property>
</Properties>
</file>